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5ABCD" w14:textId="61DE83EC" w:rsidR="00AD1394" w:rsidRDefault="00AD1394" w:rsidP="00AD1394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Na temelju članka  </w:t>
      </w:r>
      <w:r w:rsidR="00132E89">
        <w:rPr>
          <w:rFonts w:ascii="Calibri" w:hAnsi="Calibri"/>
          <w:sz w:val="22"/>
          <w:szCs w:val="22"/>
          <w:lang w:eastAsia="en-US"/>
        </w:rPr>
        <w:t>71</w:t>
      </w:r>
      <w:r>
        <w:rPr>
          <w:rFonts w:ascii="Calibri" w:hAnsi="Calibri"/>
          <w:sz w:val="22"/>
          <w:szCs w:val="22"/>
          <w:lang w:eastAsia="en-US"/>
        </w:rPr>
        <w:t xml:space="preserve">. Zakona o  komunalnom gospodarstvu  („Narodne novine“ broj </w:t>
      </w:r>
      <w:r w:rsidR="00132E89">
        <w:rPr>
          <w:rFonts w:ascii="Calibri" w:hAnsi="Calibri"/>
          <w:sz w:val="22"/>
          <w:szCs w:val="22"/>
          <w:lang w:eastAsia="en-US"/>
        </w:rPr>
        <w:t>68</w:t>
      </w:r>
      <w:r>
        <w:rPr>
          <w:rFonts w:ascii="Calibri" w:hAnsi="Calibri"/>
          <w:sz w:val="22"/>
          <w:szCs w:val="22"/>
          <w:lang w:eastAsia="en-US"/>
        </w:rPr>
        <w:t>/</w:t>
      </w:r>
      <w:r w:rsidR="00132E89">
        <w:rPr>
          <w:rFonts w:ascii="Calibri" w:hAnsi="Calibri"/>
          <w:sz w:val="22"/>
          <w:szCs w:val="22"/>
          <w:lang w:eastAsia="en-US"/>
        </w:rPr>
        <w:t>18</w:t>
      </w:r>
      <w:r w:rsidR="006E6C2F">
        <w:rPr>
          <w:rFonts w:ascii="Calibri" w:hAnsi="Calibri"/>
          <w:sz w:val="22"/>
          <w:szCs w:val="22"/>
          <w:lang w:eastAsia="en-US"/>
        </w:rPr>
        <w:t>, 110/18 i 32/18</w:t>
      </w:r>
      <w:r w:rsidR="00132E89">
        <w:rPr>
          <w:rFonts w:ascii="Calibri" w:hAnsi="Calibri"/>
          <w:sz w:val="22"/>
          <w:szCs w:val="22"/>
          <w:lang w:eastAsia="en-US"/>
        </w:rPr>
        <w:t>)</w:t>
      </w:r>
      <w:r>
        <w:rPr>
          <w:rFonts w:ascii="Calibri" w:hAnsi="Calibri"/>
          <w:sz w:val="22"/>
          <w:szCs w:val="22"/>
          <w:lang w:eastAsia="en-US"/>
        </w:rPr>
        <w:t xml:space="preserve"> i članka </w:t>
      </w:r>
      <w:r w:rsidR="006E6C2F">
        <w:rPr>
          <w:rFonts w:ascii="Calibri" w:hAnsi="Calibri"/>
          <w:sz w:val="22"/>
          <w:szCs w:val="22"/>
          <w:lang w:eastAsia="en-US"/>
        </w:rPr>
        <w:t>29</w:t>
      </w:r>
      <w:r>
        <w:rPr>
          <w:rFonts w:ascii="Calibri" w:hAnsi="Calibri"/>
          <w:sz w:val="22"/>
          <w:szCs w:val="22"/>
          <w:lang w:eastAsia="en-US"/>
        </w:rPr>
        <w:t>.</w:t>
      </w:r>
      <w:r w:rsidR="005B7C04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Statuta Općine Bedekovčina („Službeni glasnik Krapinsko-zagorske županije“ broj </w:t>
      </w:r>
      <w:r w:rsidR="006E6C2F">
        <w:rPr>
          <w:rFonts w:ascii="Calibri" w:hAnsi="Calibri"/>
          <w:sz w:val="22"/>
          <w:szCs w:val="22"/>
          <w:lang w:eastAsia="en-US"/>
        </w:rPr>
        <w:t>12/21</w:t>
      </w:r>
      <w:r>
        <w:rPr>
          <w:rFonts w:ascii="Calibri" w:hAnsi="Calibri"/>
          <w:sz w:val="22"/>
          <w:szCs w:val="22"/>
          <w:lang w:eastAsia="en-US"/>
        </w:rPr>
        <w:t>), Općinsko vijeće Općine Bedekovčina na</w:t>
      </w:r>
      <w:r w:rsidR="006D302F">
        <w:rPr>
          <w:rFonts w:ascii="Calibri" w:hAnsi="Calibri"/>
          <w:sz w:val="22"/>
          <w:szCs w:val="22"/>
          <w:lang w:eastAsia="en-US"/>
        </w:rPr>
        <w:t xml:space="preserve"> </w:t>
      </w:r>
      <w:r w:rsidR="00EC4E05">
        <w:rPr>
          <w:rFonts w:ascii="Calibri" w:hAnsi="Calibri"/>
          <w:sz w:val="22"/>
          <w:szCs w:val="22"/>
          <w:lang w:eastAsia="en-US"/>
        </w:rPr>
        <w:t xml:space="preserve">                       s</w:t>
      </w:r>
      <w:r>
        <w:rPr>
          <w:rFonts w:ascii="Calibri" w:hAnsi="Calibri"/>
          <w:sz w:val="22"/>
          <w:szCs w:val="22"/>
          <w:lang w:eastAsia="en-US"/>
        </w:rPr>
        <w:t>jednici održanoj dana</w:t>
      </w:r>
      <w:r w:rsidR="00281C54">
        <w:rPr>
          <w:rFonts w:ascii="Calibri" w:hAnsi="Calibri"/>
          <w:sz w:val="22"/>
          <w:szCs w:val="22"/>
          <w:lang w:eastAsia="en-US"/>
        </w:rPr>
        <w:t xml:space="preserve"> </w:t>
      </w:r>
      <w:r w:rsidR="00EC4E05">
        <w:rPr>
          <w:rFonts w:ascii="Calibri" w:hAnsi="Calibri"/>
          <w:sz w:val="22"/>
          <w:szCs w:val="22"/>
          <w:lang w:eastAsia="en-US"/>
        </w:rPr>
        <w:t xml:space="preserve">       </w:t>
      </w:r>
      <w:r w:rsidR="006D302F">
        <w:rPr>
          <w:rFonts w:ascii="Calibri" w:hAnsi="Calibri"/>
          <w:sz w:val="22"/>
          <w:szCs w:val="22"/>
          <w:lang w:eastAsia="en-US"/>
        </w:rPr>
        <w:t xml:space="preserve"> </w:t>
      </w:r>
      <w:r w:rsidR="00281C54">
        <w:rPr>
          <w:rFonts w:ascii="Calibri" w:hAnsi="Calibri"/>
          <w:sz w:val="22"/>
          <w:szCs w:val="22"/>
          <w:lang w:eastAsia="en-US"/>
        </w:rPr>
        <w:t xml:space="preserve">   </w:t>
      </w:r>
      <w:r>
        <w:rPr>
          <w:rFonts w:ascii="Calibri" w:hAnsi="Calibri"/>
          <w:sz w:val="22"/>
          <w:szCs w:val="22"/>
          <w:lang w:eastAsia="en-US"/>
        </w:rPr>
        <w:t xml:space="preserve">   </w:t>
      </w:r>
      <w:r w:rsidR="00281C54">
        <w:rPr>
          <w:rFonts w:ascii="Calibri" w:hAnsi="Calibri"/>
          <w:sz w:val="22"/>
          <w:szCs w:val="22"/>
          <w:lang w:eastAsia="en-US"/>
        </w:rPr>
        <w:t xml:space="preserve">                                        20</w:t>
      </w:r>
      <w:r w:rsidR="00EC4E05">
        <w:rPr>
          <w:rFonts w:ascii="Calibri" w:hAnsi="Calibri"/>
          <w:sz w:val="22"/>
          <w:szCs w:val="22"/>
          <w:lang w:eastAsia="en-US"/>
        </w:rPr>
        <w:t>25</w:t>
      </w:r>
      <w:r>
        <w:rPr>
          <w:rFonts w:ascii="Calibri" w:hAnsi="Calibri"/>
          <w:sz w:val="22"/>
          <w:szCs w:val="22"/>
          <w:lang w:eastAsia="en-US"/>
        </w:rPr>
        <w:t xml:space="preserve">. godine,  d o n i j e l o  je </w:t>
      </w:r>
    </w:p>
    <w:p w14:paraId="1D9CB429" w14:textId="77777777" w:rsidR="00AD1394" w:rsidRDefault="00AD1394" w:rsidP="00AD1394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</w:p>
    <w:p w14:paraId="1FB856D2" w14:textId="77777777" w:rsidR="00AD1394" w:rsidRDefault="00AD1394" w:rsidP="00AD1394">
      <w:pPr>
        <w:spacing w:after="160" w:line="254" w:lineRule="auto"/>
        <w:jc w:val="center"/>
        <w:outlineLvl w:val="0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>Z A K L J U Č A K</w:t>
      </w:r>
    </w:p>
    <w:p w14:paraId="04A6D0AD" w14:textId="77777777" w:rsidR="00482505" w:rsidRDefault="00AD1394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o prihvaćanju  Izvješća o izvršenju </w:t>
      </w:r>
    </w:p>
    <w:p w14:paraId="45B5E2E1" w14:textId="1E290D16" w:rsidR="00482505" w:rsidRDefault="00AD1394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Programa </w:t>
      </w:r>
      <w:r w:rsidR="00482505">
        <w:rPr>
          <w:rFonts w:ascii="Calibri" w:hAnsi="Calibri"/>
          <w:sz w:val="22"/>
          <w:szCs w:val="22"/>
          <w:lang w:eastAsia="en-US"/>
        </w:rPr>
        <w:t xml:space="preserve">građenja </w:t>
      </w:r>
      <w:r>
        <w:rPr>
          <w:rFonts w:ascii="Calibri" w:hAnsi="Calibri"/>
          <w:sz w:val="22"/>
          <w:szCs w:val="22"/>
          <w:lang w:eastAsia="en-US"/>
        </w:rPr>
        <w:t>komunalne infrastrukture</w:t>
      </w:r>
      <w:r w:rsidR="0091550C">
        <w:rPr>
          <w:rFonts w:ascii="Calibri" w:hAnsi="Calibri"/>
          <w:sz w:val="22"/>
          <w:szCs w:val="22"/>
          <w:lang w:eastAsia="en-US"/>
        </w:rPr>
        <w:t xml:space="preserve"> Općine Bedekovčina</w:t>
      </w:r>
      <w:r w:rsidR="00482505">
        <w:rPr>
          <w:rFonts w:ascii="Calibri" w:hAnsi="Calibri"/>
          <w:sz w:val="22"/>
          <w:szCs w:val="22"/>
          <w:lang w:eastAsia="en-US"/>
        </w:rPr>
        <w:t xml:space="preserve"> </w:t>
      </w:r>
    </w:p>
    <w:p w14:paraId="370719DE" w14:textId="6A91E74B" w:rsidR="00AD1394" w:rsidRDefault="00AD1394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za razdoblje </w:t>
      </w:r>
      <w:r w:rsidR="00281C54">
        <w:rPr>
          <w:rFonts w:ascii="Calibri" w:hAnsi="Calibri"/>
          <w:sz w:val="22"/>
          <w:szCs w:val="22"/>
          <w:lang w:eastAsia="en-US"/>
        </w:rPr>
        <w:t>01.01.-</w:t>
      </w:r>
      <w:r w:rsidR="00295B87">
        <w:rPr>
          <w:rFonts w:ascii="Calibri" w:hAnsi="Calibri"/>
          <w:sz w:val="22"/>
          <w:szCs w:val="22"/>
          <w:lang w:eastAsia="en-US"/>
        </w:rPr>
        <w:t>3</w:t>
      </w:r>
      <w:r w:rsidR="00EC4E05">
        <w:rPr>
          <w:rFonts w:ascii="Calibri" w:hAnsi="Calibri"/>
          <w:sz w:val="22"/>
          <w:szCs w:val="22"/>
          <w:lang w:eastAsia="en-US"/>
        </w:rPr>
        <w:t>1</w:t>
      </w:r>
      <w:r w:rsidR="00281C54">
        <w:rPr>
          <w:rFonts w:ascii="Calibri" w:hAnsi="Calibri"/>
          <w:sz w:val="22"/>
          <w:szCs w:val="22"/>
          <w:lang w:eastAsia="en-US"/>
        </w:rPr>
        <w:t>.</w:t>
      </w:r>
      <w:r w:rsidR="00EC4E05">
        <w:rPr>
          <w:rFonts w:ascii="Calibri" w:hAnsi="Calibri"/>
          <w:sz w:val="22"/>
          <w:szCs w:val="22"/>
          <w:lang w:eastAsia="en-US"/>
        </w:rPr>
        <w:t>12</w:t>
      </w:r>
      <w:r w:rsidR="000144D1">
        <w:rPr>
          <w:rFonts w:ascii="Calibri" w:hAnsi="Calibri"/>
          <w:sz w:val="22"/>
          <w:szCs w:val="22"/>
          <w:lang w:eastAsia="en-US"/>
        </w:rPr>
        <w:t>.202</w:t>
      </w:r>
      <w:r w:rsidR="008F467F">
        <w:rPr>
          <w:rFonts w:ascii="Calibri" w:hAnsi="Calibri"/>
          <w:sz w:val="22"/>
          <w:szCs w:val="22"/>
          <w:lang w:eastAsia="en-US"/>
        </w:rPr>
        <w:t>4</w:t>
      </w:r>
      <w:r>
        <w:rPr>
          <w:rFonts w:ascii="Calibri" w:hAnsi="Calibri"/>
          <w:sz w:val="22"/>
          <w:szCs w:val="22"/>
          <w:lang w:eastAsia="en-US"/>
        </w:rPr>
        <w:t xml:space="preserve">. </w:t>
      </w:r>
    </w:p>
    <w:p w14:paraId="2678392F" w14:textId="77777777" w:rsidR="00FF2448" w:rsidRDefault="00FF2448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</w:p>
    <w:p w14:paraId="6D368A40" w14:textId="77777777" w:rsidR="00FF2448" w:rsidRDefault="00FF2448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</w:p>
    <w:p w14:paraId="6062B2B5" w14:textId="77777777" w:rsidR="00FF2448" w:rsidRDefault="00FF2448" w:rsidP="00FF2448">
      <w:pPr>
        <w:spacing w:line="0" w:lineRule="atLeast"/>
        <w:jc w:val="center"/>
        <w:rPr>
          <w:rFonts w:ascii="Calibri" w:hAnsi="Calibri"/>
          <w:sz w:val="22"/>
          <w:szCs w:val="22"/>
          <w:lang w:eastAsia="en-US"/>
        </w:rPr>
      </w:pPr>
    </w:p>
    <w:p w14:paraId="456EB487" w14:textId="77777777" w:rsidR="00AD1394" w:rsidRDefault="00AD1394" w:rsidP="00AD1394">
      <w:pPr>
        <w:spacing w:after="160" w:line="254" w:lineRule="auto"/>
        <w:jc w:val="center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I.</w:t>
      </w:r>
    </w:p>
    <w:p w14:paraId="431072AA" w14:textId="77FDF110" w:rsidR="00AD1394" w:rsidRDefault="00AD1394" w:rsidP="00AD1394">
      <w:pPr>
        <w:spacing w:after="160"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Prihvaća se  Izvješć</w:t>
      </w:r>
      <w:r w:rsidR="00281C54">
        <w:rPr>
          <w:rFonts w:ascii="Calibri" w:hAnsi="Calibri"/>
          <w:sz w:val="22"/>
          <w:szCs w:val="22"/>
          <w:lang w:eastAsia="en-US"/>
        </w:rPr>
        <w:t>e</w:t>
      </w:r>
      <w:r>
        <w:rPr>
          <w:rFonts w:ascii="Calibri" w:hAnsi="Calibri"/>
          <w:sz w:val="22"/>
          <w:szCs w:val="22"/>
          <w:lang w:eastAsia="en-US"/>
        </w:rPr>
        <w:t xml:space="preserve"> o izvršenju Programa </w:t>
      </w:r>
      <w:r w:rsidR="00482505">
        <w:rPr>
          <w:rFonts w:ascii="Calibri" w:hAnsi="Calibri"/>
          <w:sz w:val="22"/>
          <w:szCs w:val="22"/>
          <w:lang w:eastAsia="en-US"/>
        </w:rPr>
        <w:t xml:space="preserve">građenja </w:t>
      </w:r>
      <w:r>
        <w:rPr>
          <w:rFonts w:ascii="Calibri" w:hAnsi="Calibri"/>
          <w:sz w:val="22"/>
          <w:szCs w:val="22"/>
          <w:lang w:eastAsia="en-US"/>
        </w:rPr>
        <w:t>komunalne infrastrukture</w:t>
      </w:r>
      <w:r w:rsidR="0091550C">
        <w:rPr>
          <w:rFonts w:ascii="Calibri" w:hAnsi="Calibri"/>
          <w:sz w:val="22"/>
          <w:szCs w:val="22"/>
          <w:lang w:eastAsia="en-US"/>
        </w:rPr>
        <w:t xml:space="preserve"> Općine Bedekovčina</w:t>
      </w:r>
      <w:r>
        <w:rPr>
          <w:rFonts w:ascii="Calibri" w:hAnsi="Calibri"/>
          <w:sz w:val="22"/>
          <w:szCs w:val="22"/>
          <w:lang w:eastAsia="en-US"/>
        </w:rPr>
        <w:t xml:space="preserve"> za razdoblje </w:t>
      </w:r>
      <w:r w:rsidR="00281C54">
        <w:rPr>
          <w:rFonts w:ascii="Calibri" w:hAnsi="Calibri"/>
          <w:sz w:val="22"/>
          <w:szCs w:val="22"/>
          <w:lang w:eastAsia="en-US"/>
        </w:rPr>
        <w:t>01.01.-</w:t>
      </w:r>
      <w:r w:rsidR="00295B87">
        <w:rPr>
          <w:rFonts w:ascii="Calibri" w:hAnsi="Calibri"/>
          <w:sz w:val="22"/>
          <w:szCs w:val="22"/>
          <w:lang w:eastAsia="en-US"/>
        </w:rPr>
        <w:t>3</w:t>
      </w:r>
      <w:r w:rsidR="00EC4E05">
        <w:rPr>
          <w:rFonts w:ascii="Calibri" w:hAnsi="Calibri"/>
          <w:sz w:val="22"/>
          <w:szCs w:val="22"/>
          <w:lang w:eastAsia="en-US"/>
        </w:rPr>
        <w:t>1</w:t>
      </w:r>
      <w:r w:rsidR="00281C54">
        <w:rPr>
          <w:rFonts w:ascii="Calibri" w:hAnsi="Calibri"/>
          <w:sz w:val="22"/>
          <w:szCs w:val="22"/>
          <w:lang w:eastAsia="en-US"/>
        </w:rPr>
        <w:t>.</w:t>
      </w:r>
      <w:r w:rsidR="00EC4E05">
        <w:rPr>
          <w:rFonts w:ascii="Calibri" w:hAnsi="Calibri"/>
          <w:sz w:val="22"/>
          <w:szCs w:val="22"/>
          <w:lang w:eastAsia="en-US"/>
        </w:rPr>
        <w:t>12</w:t>
      </w:r>
      <w:r w:rsidR="00FF2448">
        <w:rPr>
          <w:rFonts w:ascii="Calibri" w:hAnsi="Calibri"/>
          <w:sz w:val="22"/>
          <w:szCs w:val="22"/>
          <w:lang w:eastAsia="en-US"/>
        </w:rPr>
        <w:t>.202</w:t>
      </w:r>
      <w:r w:rsidR="008F467F">
        <w:rPr>
          <w:rFonts w:ascii="Calibri" w:hAnsi="Calibri"/>
          <w:sz w:val="22"/>
          <w:szCs w:val="22"/>
          <w:lang w:eastAsia="en-US"/>
        </w:rPr>
        <w:t>4</w:t>
      </w:r>
      <w:r w:rsidR="00281C54">
        <w:rPr>
          <w:rFonts w:ascii="Calibri" w:hAnsi="Calibri"/>
          <w:sz w:val="22"/>
          <w:szCs w:val="22"/>
          <w:lang w:eastAsia="en-US"/>
        </w:rPr>
        <w:t>. godine</w:t>
      </w:r>
      <w:r w:rsidR="00482505">
        <w:rPr>
          <w:rFonts w:ascii="Calibri" w:hAnsi="Calibri"/>
          <w:sz w:val="22"/>
          <w:szCs w:val="22"/>
          <w:lang w:eastAsia="en-US"/>
        </w:rPr>
        <w:t>.</w:t>
      </w:r>
    </w:p>
    <w:p w14:paraId="690BB281" w14:textId="77777777" w:rsidR="00AD1394" w:rsidRDefault="00AD1394" w:rsidP="00AD1394">
      <w:pPr>
        <w:spacing w:after="160" w:line="254" w:lineRule="auto"/>
        <w:jc w:val="center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II.</w:t>
      </w:r>
    </w:p>
    <w:p w14:paraId="00CBFB66" w14:textId="77777777" w:rsidR="00AD1394" w:rsidRDefault="00AD1394" w:rsidP="00AD1394">
      <w:pPr>
        <w:spacing w:line="0" w:lineRule="atLeast"/>
        <w:jc w:val="both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Ovaj Zaključak objavit će se </w:t>
      </w:r>
      <w:r w:rsidR="00281C54">
        <w:rPr>
          <w:rFonts w:ascii="Calibri" w:hAnsi="Calibri"/>
          <w:sz w:val="22"/>
          <w:szCs w:val="22"/>
          <w:lang w:eastAsia="en-US"/>
        </w:rPr>
        <w:t xml:space="preserve">u „Službenom glasniku </w:t>
      </w:r>
      <w:r w:rsidR="005B7C04">
        <w:rPr>
          <w:rFonts w:ascii="Calibri" w:hAnsi="Calibri"/>
          <w:sz w:val="22"/>
          <w:szCs w:val="22"/>
          <w:lang w:eastAsia="en-US"/>
        </w:rPr>
        <w:t>Krapinsko-zagorske županije</w:t>
      </w:r>
      <w:r w:rsidR="00281C54">
        <w:rPr>
          <w:rFonts w:ascii="Calibri" w:hAnsi="Calibri"/>
          <w:sz w:val="22"/>
          <w:szCs w:val="22"/>
          <w:lang w:eastAsia="en-US"/>
        </w:rPr>
        <w:t xml:space="preserve">“. </w:t>
      </w:r>
    </w:p>
    <w:p w14:paraId="2C782730" w14:textId="77777777" w:rsidR="00AD1394" w:rsidRDefault="00AD1394" w:rsidP="00AD1394">
      <w:pPr>
        <w:spacing w:line="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14:paraId="18841995" w14:textId="77777777" w:rsidR="00FF2448" w:rsidRDefault="00FF2448" w:rsidP="00FF2448">
      <w:pPr>
        <w:spacing w:line="24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14:paraId="00C44F09" w14:textId="09DAAF44" w:rsidR="00482505" w:rsidRDefault="00482505" w:rsidP="00FF2448">
      <w:pPr>
        <w:spacing w:line="24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482505">
        <w:rPr>
          <w:rFonts w:ascii="Calibri" w:hAnsi="Calibri"/>
          <w:sz w:val="22"/>
          <w:szCs w:val="22"/>
          <w:lang w:eastAsia="en-US"/>
        </w:rPr>
        <w:t>KLASA: 363-01/2</w:t>
      </w:r>
      <w:r w:rsidR="0091550C">
        <w:rPr>
          <w:rFonts w:ascii="Calibri" w:hAnsi="Calibri"/>
          <w:sz w:val="22"/>
          <w:szCs w:val="22"/>
          <w:lang w:eastAsia="en-US"/>
        </w:rPr>
        <w:t>2</w:t>
      </w:r>
      <w:r w:rsidRPr="00482505">
        <w:rPr>
          <w:rFonts w:ascii="Calibri" w:hAnsi="Calibri"/>
          <w:sz w:val="22"/>
          <w:szCs w:val="22"/>
          <w:lang w:eastAsia="en-US"/>
        </w:rPr>
        <w:t>-01/</w:t>
      </w:r>
      <w:r w:rsidR="0091550C">
        <w:rPr>
          <w:rFonts w:ascii="Calibri" w:hAnsi="Calibri"/>
          <w:sz w:val="22"/>
          <w:szCs w:val="22"/>
          <w:lang w:eastAsia="en-US"/>
        </w:rPr>
        <w:t>36</w:t>
      </w:r>
    </w:p>
    <w:p w14:paraId="08C0DB0A" w14:textId="6721F6D7" w:rsidR="00482505" w:rsidRDefault="00482505" w:rsidP="00FF2448">
      <w:pPr>
        <w:spacing w:line="24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482505">
        <w:rPr>
          <w:rFonts w:ascii="Calibri" w:hAnsi="Calibri"/>
          <w:sz w:val="22"/>
          <w:szCs w:val="22"/>
          <w:lang w:eastAsia="en-US"/>
        </w:rPr>
        <w:t>URBROJ: 2140-08-04-7-2</w:t>
      </w:r>
      <w:r w:rsidR="00EC4E05">
        <w:rPr>
          <w:rFonts w:ascii="Calibri" w:hAnsi="Calibri"/>
          <w:sz w:val="22"/>
          <w:szCs w:val="22"/>
          <w:lang w:eastAsia="en-US"/>
        </w:rPr>
        <w:t>5</w:t>
      </w:r>
      <w:r w:rsidRPr="00482505">
        <w:rPr>
          <w:rFonts w:ascii="Calibri" w:hAnsi="Calibri"/>
          <w:sz w:val="22"/>
          <w:szCs w:val="22"/>
          <w:lang w:eastAsia="en-US"/>
        </w:rPr>
        <w:t>-</w:t>
      </w:r>
      <w:r w:rsidR="007048AE">
        <w:rPr>
          <w:rFonts w:ascii="Calibri" w:hAnsi="Calibri"/>
          <w:sz w:val="22"/>
          <w:szCs w:val="22"/>
          <w:lang w:eastAsia="en-US"/>
        </w:rPr>
        <w:t>7</w:t>
      </w:r>
    </w:p>
    <w:p w14:paraId="5BBB438B" w14:textId="4605AEC9" w:rsidR="00AD1394" w:rsidRDefault="00AD1394" w:rsidP="00FF2448">
      <w:pPr>
        <w:spacing w:line="240" w:lineRule="atLeast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Bedekovčina,</w:t>
      </w:r>
      <w:r w:rsidR="006D302F">
        <w:rPr>
          <w:rFonts w:ascii="Calibri" w:hAnsi="Calibri"/>
          <w:sz w:val="22"/>
          <w:szCs w:val="22"/>
          <w:lang w:eastAsia="en-US"/>
        </w:rPr>
        <w:t xml:space="preserve"> </w:t>
      </w:r>
      <w:r w:rsidR="007048AE">
        <w:rPr>
          <w:rFonts w:ascii="Calibri" w:hAnsi="Calibri"/>
          <w:sz w:val="22"/>
          <w:szCs w:val="22"/>
          <w:lang w:eastAsia="en-US"/>
        </w:rPr>
        <w:t xml:space="preserve">                       </w:t>
      </w:r>
      <w:r w:rsidR="00281C54">
        <w:rPr>
          <w:rFonts w:ascii="Calibri" w:hAnsi="Calibri"/>
          <w:sz w:val="22"/>
          <w:szCs w:val="22"/>
          <w:lang w:eastAsia="en-US"/>
        </w:rPr>
        <w:t>20</w:t>
      </w:r>
      <w:r w:rsidR="005B7C04">
        <w:rPr>
          <w:rFonts w:ascii="Calibri" w:hAnsi="Calibri"/>
          <w:sz w:val="22"/>
          <w:szCs w:val="22"/>
          <w:lang w:eastAsia="en-US"/>
        </w:rPr>
        <w:t>2</w:t>
      </w:r>
      <w:r w:rsidR="007048AE">
        <w:rPr>
          <w:rFonts w:ascii="Calibri" w:hAnsi="Calibri"/>
          <w:sz w:val="22"/>
          <w:szCs w:val="22"/>
          <w:lang w:eastAsia="en-US"/>
        </w:rPr>
        <w:t>5</w:t>
      </w:r>
      <w:r>
        <w:rPr>
          <w:rFonts w:ascii="Calibri" w:hAnsi="Calibri"/>
          <w:sz w:val="22"/>
          <w:szCs w:val="22"/>
          <w:lang w:eastAsia="en-US"/>
        </w:rPr>
        <w:t xml:space="preserve">.                                </w:t>
      </w:r>
    </w:p>
    <w:p w14:paraId="3A1B1076" w14:textId="77777777" w:rsidR="00AD1394" w:rsidRDefault="00AD1394" w:rsidP="00FF2448">
      <w:pPr>
        <w:spacing w:line="240" w:lineRule="atLeast"/>
        <w:rPr>
          <w:rFonts w:ascii="Calibri" w:hAnsi="Calibri"/>
          <w:sz w:val="22"/>
          <w:szCs w:val="22"/>
          <w:lang w:eastAsia="en-US"/>
        </w:rPr>
      </w:pPr>
    </w:p>
    <w:p w14:paraId="3B5362AC" w14:textId="77777777" w:rsidR="00AD1394" w:rsidRDefault="00AD1394" w:rsidP="00AD1394">
      <w:pPr>
        <w:spacing w:line="254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  <w:t>PREDSJEDNIK</w:t>
      </w:r>
    </w:p>
    <w:p w14:paraId="08FD383B" w14:textId="77777777" w:rsidR="00AD1394" w:rsidRDefault="00AD1394" w:rsidP="00AD1394">
      <w:pPr>
        <w:spacing w:line="254" w:lineRule="auto"/>
        <w:jc w:val="both"/>
        <w:outlineLvl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OPĆINSKOG VIJEĆA   </w:t>
      </w:r>
    </w:p>
    <w:p w14:paraId="7562D771" w14:textId="630F244B" w:rsidR="00AD1394" w:rsidRDefault="00AD1394" w:rsidP="00AD1394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</w:t>
      </w:r>
    </w:p>
    <w:p w14:paraId="6BF00A1A" w14:textId="77777777" w:rsidR="00AD1394" w:rsidRDefault="00AD1394" w:rsidP="00AD1394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</w:p>
    <w:p w14:paraId="72C0719E" w14:textId="77777777" w:rsidR="00AD1394" w:rsidRDefault="00AD1394" w:rsidP="00AD1394">
      <w:pPr>
        <w:spacing w:after="160" w:line="254" w:lineRule="auto"/>
        <w:rPr>
          <w:rFonts w:ascii="Calibri" w:hAnsi="Calibri"/>
          <w:sz w:val="22"/>
          <w:szCs w:val="22"/>
          <w:lang w:eastAsia="en-US"/>
        </w:rPr>
      </w:pPr>
    </w:p>
    <w:p w14:paraId="5BD3A312" w14:textId="77777777" w:rsidR="00A30FDF" w:rsidRDefault="00A30FDF" w:rsidP="00735E79">
      <w:pPr>
        <w:pStyle w:val="Odlomakpopisa"/>
        <w:numPr>
          <w:ilvl w:val="0"/>
          <w:numId w:val="1"/>
        </w:numPr>
        <w:jc w:val="both"/>
      </w:pPr>
      <w:r w:rsidRPr="00A30FDF">
        <w:t>Min</w:t>
      </w:r>
      <w:r>
        <w:t xml:space="preserve">istarstvo </w:t>
      </w:r>
      <w:r w:rsidRPr="00A30FDF">
        <w:t>prostornog</w:t>
      </w:r>
      <w:r w:rsidR="00F471D2">
        <w:t>a</w:t>
      </w:r>
      <w:r w:rsidRPr="00A30FDF">
        <w:t xml:space="preserve"> uređenja, grad</w:t>
      </w:r>
      <w:r>
        <w:t>iteljstva i</w:t>
      </w:r>
      <w:r w:rsidRPr="00A30FDF">
        <w:t xml:space="preserve"> državne imovine</w:t>
      </w:r>
    </w:p>
    <w:p w14:paraId="6123E04C" w14:textId="77777777" w:rsidR="00A30FDF" w:rsidRDefault="00A30FDF" w:rsidP="00A30FDF">
      <w:pPr>
        <w:pStyle w:val="Odlomakpopisa"/>
        <w:ind w:left="502"/>
        <w:jc w:val="both"/>
      </w:pPr>
      <w:r>
        <w:t xml:space="preserve">Zagreb, </w:t>
      </w:r>
      <w:r w:rsidRPr="00A30FDF">
        <w:t>Republike Austrije 20</w:t>
      </w:r>
    </w:p>
    <w:p w14:paraId="3860BFFE" w14:textId="77777777" w:rsidR="00735E79" w:rsidRDefault="00735E79" w:rsidP="00735E79">
      <w:pPr>
        <w:pStyle w:val="Odlomakpopisa"/>
        <w:numPr>
          <w:ilvl w:val="0"/>
          <w:numId w:val="1"/>
        </w:numPr>
        <w:jc w:val="both"/>
      </w:pPr>
      <w:r>
        <w:t>Za objavu u „Službenom glasniku KZŽ“</w:t>
      </w:r>
    </w:p>
    <w:p w14:paraId="72B23AD4" w14:textId="77777777" w:rsidR="00735E79" w:rsidRDefault="00F471D2" w:rsidP="00735E79">
      <w:pPr>
        <w:pStyle w:val="Odlomakpopisa"/>
        <w:numPr>
          <w:ilvl w:val="0"/>
          <w:numId w:val="1"/>
        </w:numPr>
        <w:jc w:val="both"/>
      </w:pPr>
      <w:r>
        <w:t>Računovodstvo i financije</w:t>
      </w:r>
      <w:r w:rsidR="00735E79">
        <w:t>, ovdje</w:t>
      </w:r>
    </w:p>
    <w:p w14:paraId="3A87C2C3" w14:textId="77777777" w:rsidR="00735E79" w:rsidRDefault="00735E79" w:rsidP="00735E79">
      <w:pPr>
        <w:pStyle w:val="Odlomakpopisa"/>
        <w:numPr>
          <w:ilvl w:val="0"/>
          <w:numId w:val="1"/>
        </w:numPr>
        <w:jc w:val="both"/>
      </w:pPr>
      <w:r>
        <w:t>Za zbirku akata</w:t>
      </w:r>
    </w:p>
    <w:p w14:paraId="0547947A" w14:textId="77777777" w:rsidR="00735E79" w:rsidRDefault="00735E79" w:rsidP="00735E79">
      <w:pPr>
        <w:pStyle w:val="Odlomakpopisa"/>
        <w:numPr>
          <w:ilvl w:val="0"/>
          <w:numId w:val="1"/>
        </w:numPr>
        <w:jc w:val="both"/>
      </w:pPr>
      <w:r>
        <w:t>Za prilog zapisniku</w:t>
      </w:r>
    </w:p>
    <w:p w14:paraId="2617B36F" w14:textId="77777777" w:rsidR="00735E79" w:rsidRDefault="00735E79" w:rsidP="00735E79">
      <w:pPr>
        <w:pStyle w:val="Odlomakpopisa"/>
        <w:numPr>
          <w:ilvl w:val="0"/>
          <w:numId w:val="1"/>
        </w:numPr>
        <w:jc w:val="both"/>
      </w:pPr>
      <w:r>
        <w:t>Pismohrana, ovdje</w:t>
      </w:r>
    </w:p>
    <w:p w14:paraId="764B7C1E" w14:textId="77777777" w:rsidR="00AD1394" w:rsidRDefault="00AD1394" w:rsidP="00AD1394">
      <w:pPr>
        <w:spacing w:after="160" w:line="254" w:lineRule="auto"/>
        <w:jc w:val="center"/>
        <w:rPr>
          <w:rFonts w:ascii="Calibri" w:hAnsi="Calibri"/>
          <w:sz w:val="22"/>
          <w:szCs w:val="22"/>
          <w:lang w:eastAsia="en-US"/>
        </w:rPr>
      </w:pPr>
    </w:p>
    <w:p w14:paraId="48E58016" w14:textId="77777777" w:rsidR="00AD1394" w:rsidRDefault="00AD1394" w:rsidP="00AD1394"/>
    <w:p w14:paraId="276FA921" w14:textId="77777777" w:rsidR="007260BC" w:rsidRDefault="007260BC"/>
    <w:sectPr w:rsidR="00726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857354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6F6"/>
    <w:rsid w:val="000144D1"/>
    <w:rsid w:val="0002195A"/>
    <w:rsid w:val="00132E89"/>
    <w:rsid w:val="00281C54"/>
    <w:rsid w:val="00295B87"/>
    <w:rsid w:val="00424431"/>
    <w:rsid w:val="00482505"/>
    <w:rsid w:val="005B7C04"/>
    <w:rsid w:val="006D302F"/>
    <w:rsid w:val="006E6C2F"/>
    <w:rsid w:val="007048AE"/>
    <w:rsid w:val="007260BC"/>
    <w:rsid w:val="00735E79"/>
    <w:rsid w:val="007A76F6"/>
    <w:rsid w:val="008215D6"/>
    <w:rsid w:val="008F467F"/>
    <w:rsid w:val="0091550C"/>
    <w:rsid w:val="00947D86"/>
    <w:rsid w:val="00A30FDF"/>
    <w:rsid w:val="00AC54BB"/>
    <w:rsid w:val="00AD1394"/>
    <w:rsid w:val="00B15034"/>
    <w:rsid w:val="00D82532"/>
    <w:rsid w:val="00E93263"/>
    <w:rsid w:val="00EA6F5B"/>
    <w:rsid w:val="00EC4E05"/>
    <w:rsid w:val="00F471D2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354E"/>
  <w15:chartTrackingRefBased/>
  <w15:docId w15:val="{B605B759-32B0-4C99-98F8-49040F0C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5E7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26</cp:revision>
  <dcterms:created xsi:type="dcterms:W3CDTF">2018-09-07T08:39:00Z</dcterms:created>
  <dcterms:modified xsi:type="dcterms:W3CDTF">2025-05-13T11:40:00Z</dcterms:modified>
</cp:coreProperties>
</file>